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F41" w:rsidRDefault="005A0588" w:rsidP="005A0588">
      <w:pPr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474C8">
        <w:rPr>
          <w:rFonts w:ascii="Times New Roman" w:eastAsia="Calibri" w:hAnsi="Times New Roman" w:cs="Times New Roman"/>
          <w:sz w:val="28"/>
          <w:szCs w:val="28"/>
          <w:lang w:eastAsia="uk-UA"/>
        </w:rPr>
        <w:t>Публiчне акцiонерне товариство "Науково-дослiдний i проектно-конструкторський iнститут засобiв технологiчного устаткування "ВЕЛТ" (надалі – емітент), код ЄДРПОУ 00216488, повідомляє, що особлив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а </w:t>
      </w:r>
      <w:r w:rsidRPr="002474C8">
        <w:rPr>
          <w:rFonts w:ascii="Times New Roman" w:eastAsia="Calibri" w:hAnsi="Times New Roman" w:cs="Times New Roman"/>
          <w:sz w:val="28"/>
          <w:szCs w:val="28"/>
          <w:lang w:eastAsia="uk-UA"/>
        </w:rPr>
        <w:t>інформаці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я</w:t>
      </w:r>
      <w:r w:rsidRPr="002474C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щодо продовження повноважень Генерального дир</w:t>
      </w:r>
      <w:bookmarkStart w:id="0" w:name="_GoBack"/>
      <w:bookmarkEnd w:id="0"/>
      <w:r w:rsidRPr="002474C8">
        <w:rPr>
          <w:rFonts w:ascii="Times New Roman" w:eastAsia="Calibri" w:hAnsi="Times New Roman" w:cs="Times New Roman"/>
          <w:sz w:val="28"/>
          <w:szCs w:val="28"/>
          <w:lang w:eastAsia="uk-UA"/>
        </w:rPr>
        <w:t>ектора, яка виникла 29.11.2019 р.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була розкрита 30.03.2020 р. шляхом розміщення на власному веб-сайті, в Загальнодоступній інформаційній базі НКЦПФР та надана до НКЦПФР, з технічних причин має помилки, тому скасовується. </w:t>
      </w:r>
    </w:p>
    <w:p w:rsidR="005A0588" w:rsidRPr="002474C8" w:rsidRDefault="005A0588" w:rsidP="005A058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4C8">
        <w:rPr>
          <w:rFonts w:ascii="Times New Roman" w:eastAsia="Calibri" w:hAnsi="Times New Roman" w:cs="Times New Roman"/>
          <w:sz w:val="28"/>
          <w:szCs w:val="28"/>
          <w:lang w:eastAsia="uk-UA"/>
        </w:rPr>
        <w:t>Виправлена особлива інформація 22.06.2020 р. розкрита у відповідності до вимог п. 11 розділу І "Положення про розкриття інформації емітентами цінних паперів", затвердженого рішенням НКЦПФР № 2826 від 03.12.2013 р. (зі змінами).</w:t>
      </w:r>
      <w:r w:rsidRPr="002474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0588" w:rsidRDefault="005A0588"/>
    <w:sectPr w:rsidR="005A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88"/>
    <w:rsid w:val="005A0588"/>
    <w:rsid w:val="009B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69BEC-AF36-44F0-94A4-E5479838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2020-06-22T11:45:00Z</dcterms:created>
  <dcterms:modified xsi:type="dcterms:W3CDTF">2020-06-22T11:56:00Z</dcterms:modified>
</cp:coreProperties>
</file>